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mfwye028fvsz" w:id="0"/>
      <w:bookmarkEnd w:id="0"/>
      <w:r w:rsidDel="00000000" w:rsidR="00000000" w:rsidRPr="00000000">
        <w:rPr>
          <w:rtl w:val="0"/>
        </w:rPr>
        <w:t xml:space="preserve">Vize pro projekt ASWI Exercise and Wellness Health Strategy Framework - rozšíření o modul pro analýzu medicínských dat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Vývojový tým: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Bc. Jakub Heidtke, DiS (analytik, vývojář, architekt, tester)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Bc. Miroslav Soukup (Team leader, analytik, vývojář, architekt, tester)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Zákazník: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Ing. Petr Brůha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Mentor: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Ing. Petr Pícha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 projektu: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Cílem projektu je vybudovat na univerzitě centrum integrující a koordinující tělovýchovné aktivity a zabezpečující výuku studentů, kteří se jako absolventi budou starat o zdravotní kondici zaměstnanců středních a větších firem v regionu (včetně ZČU, lázeňských zařízení a obecně firem nad 100 zaměstnanců), a včasnou analýzou a poradenstvím tak předcházet chronickým chorobám vznikajícím na základě špatné životosprávy člověka. Hlavním cílem tohoto projektu je pak analýza, návrh a implementace prvního prototypu softwarové aplikace pro sběr a vyhodnocování medicínských dat dle modifikovaného modelu komplexní bioanalýzy člověka používané především v USA (se základními parametry typu fitness level, health risk factor a stupeň motivace). Dalším cílem projektu je srovnání vlivu některých faktorů, jako je např. alkohol, nepravidelné stravování, špatný pitný režim, únava nebo stres na výkon člověka. V rámci projektu se budou provádět následující měření (měření EKG, měření krevního tlaku, testování barvocitu, měření tělesné hmotnosti, měření obsahu cukru v krvi, měření předklonu ve stoji, měření objemu plic v závislosti na čase, měření reakční doby horních a dolních končetin) a vyhodnocovat naměřená data v závislosti na uvedených faktorech.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Popis Architektury: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Architektura aplikace je postavena na modelu MVC. Ta je realizována přes Flask, což je micro webdevelopment framework pro Python, a PostgreSQL.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Zajímavostí je že data z měření jsou v databázi uložena ve formátu JSON. To zákazníkovi umožňuje mít měření dynamická.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datový model: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drawing>
          <wp:inline distB="114300" distT="114300" distL="114300" distR="114300">
            <wp:extent cx="5731200" cy="2870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Cíl projektu: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Potřebou zákazníka je v první řadě doplnit do aplikace formulář umožňující export dat ve formátu zvoleném zákazníkem.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Cílem projektu je rovněž i doplnění o modul výpočtů statistik z těchto dat. Uživateli bude umožněno nakonfigurovat v rámci webového rozhraní, jaké chce statistiky a podle jakých kritérií, vypočtené statistiky zobrazit a vytvořené statistiky ukládat, aby se na ně mohlo zpětně nahlížet.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Seznam požadavků: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Požadavek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Priorita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Export dat do Excelu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vysoká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Zobrazení základních statistik pro každé měření (počet měřených osob, počet mužů, počet žen, průměrný věk)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vysoká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Procentuální podíl mužů a žen (koláčový graf)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vysoká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Graf zobrazující počet měřených osob dle věkových dekád (histogram)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vysoká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Pás karet umožňující přepínat mezi výsledky z různých typů měření (reakční doba končetin, kapacita plic, atd.) zobrazující průměrné a maximální hodnoty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střední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Rizika projektu: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Při publikování výsledků měřených osob nebudou hodnoty anonymní.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Odstranění rizik: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Aplikace nebude nikde zobrazovat osobní údaje měřených osob (Jméno, Příjmení, atd.). Při zobrazení výsledků v kategoriích musí být v dané kategorii více osob. Například pokud se měření zúčastní pouze jedna osoba ve věku 50 let, výsledky pro kategorii 50-tiletých osob by neměli být zobrazitelné.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